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1E511" w14:textId="385C1193" w:rsidR="00F62EAB" w:rsidRDefault="003A4ECA" w:rsidP="00F62EAB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5FFC5" wp14:editId="3FDA07C2">
            <wp:simplePos x="0" y="0"/>
            <wp:positionH relativeFrom="margin">
              <wp:posOffset>-518160</wp:posOffset>
            </wp:positionH>
            <wp:positionV relativeFrom="paragraph">
              <wp:posOffset>0</wp:posOffset>
            </wp:positionV>
            <wp:extent cx="7013448" cy="1609344"/>
            <wp:effectExtent l="0" t="0" r="0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44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EAB" w:rsidRPr="0053722D">
        <w:rPr>
          <w:b/>
        </w:rPr>
        <w:t xml:space="preserve">FOR IMMEDIATE RELEASE </w:t>
      </w:r>
      <w:r w:rsidR="00263783">
        <w:tab/>
      </w:r>
      <w:r w:rsidR="00E22DD6">
        <w:t xml:space="preserve">                                                                                </w:t>
      </w:r>
      <w:r w:rsidR="00120D5E">
        <w:t xml:space="preserve"> </w:t>
      </w:r>
      <w:r w:rsidR="00F62EAB">
        <w:t>February 22, 2021</w:t>
      </w:r>
      <w:r w:rsidR="00F62EAB">
        <w:tab/>
      </w:r>
      <w:r w:rsidR="00F62EAB">
        <w:tab/>
      </w:r>
      <w:r w:rsidR="00F62EAB">
        <w:tab/>
      </w:r>
      <w:r w:rsidR="00F62EAB">
        <w:tab/>
      </w:r>
      <w:r w:rsidR="00F62EAB">
        <w:tab/>
      </w:r>
      <w:r w:rsidR="00BC08B2">
        <w:t xml:space="preserve">     </w:t>
      </w:r>
      <w:r w:rsidR="00F62EAB">
        <w:t xml:space="preserve"> </w:t>
      </w:r>
    </w:p>
    <w:p w14:paraId="377D9897" w14:textId="378D2DBF" w:rsidR="00F62EAB" w:rsidRDefault="00263783" w:rsidP="00F62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 w:rsidR="00F62EAB">
        <w:tab/>
      </w:r>
      <w:r w:rsidR="00F62EAB">
        <w:tab/>
        <w:t xml:space="preserve">            </w:t>
      </w:r>
    </w:p>
    <w:p w14:paraId="5D9F594E" w14:textId="480AD01E" w:rsidR="002870C4" w:rsidRDefault="00F62EAB" w:rsidP="00F62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B33E2" w14:textId="51B023C9" w:rsidR="00A25FAC" w:rsidRPr="00BC08B2" w:rsidRDefault="00BC08B2" w:rsidP="00A25FAC">
      <w:pPr>
        <w:jc w:val="center"/>
        <w:rPr>
          <w:sz w:val="32"/>
          <w:szCs w:val="32"/>
        </w:rPr>
      </w:pPr>
      <w:r>
        <w:rPr>
          <w:rStyle w:val="eop"/>
          <w:rFonts w:ascii="Calibri" w:hAnsi="Calibri" w:cs="Calibri"/>
          <w:b/>
          <w:bCs/>
          <w:sz w:val="32"/>
          <w:szCs w:val="32"/>
        </w:rPr>
        <w:t xml:space="preserve">GLIFWC tribes respond to recent </w:t>
      </w:r>
      <w:proofErr w:type="spellStart"/>
      <w:r>
        <w:rPr>
          <w:rStyle w:val="eop"/>
          <w:rFonts w:ascii="Calibri" w:hAnsi="Calibri" w:cs="Calibri"/>
          <w:b/>
          <w:bCs/>
          <w:sz w:val="32"/>
          <w:szCs w:val="32"/>
        </w:rPr>
        <w:t>Ma’iingan</w:t>
      </w:r>
      <w:proofErr w:type="spellEnd"/>
      <w:r>
        <w:rPr>
          <w:rStyle w:val="eop"/>
          <w:rFonts w:ascii="Calibri" w:hAnsi="Calibri" w:cs="Calibri"/>
          <w:b/>
          <w:bCs/>
          <w:sz w:val="32"/>
          <w:szCs w:val="32"/>
        </w:rPr>
        <w:t xml:space="preserve"> Decision </w:t>
      </w:r>
    </w:p>
    <w:p w14:paraId="5CC6918B" w14:textId="22AA0E2D" w:rsidR="002870C4" w:rsidRPr="00F56A39" w:rsidRDefault="00BC08B2" w:rsidP="00A25FAC">
      <w:pPr>
        <w:pStyle w:val="paragraph"/>
        <w:spacing w:before="0" w:beforeAutospacing="0" w:after="0" w:afterAutospacing="0"/>
        <w:jc w:val="center"/>
        <w:textAlignment w:val="baseline"/>
        <w:outlineLvl w:val="0"/>
        <w:rPr>
          <w:rFonts w:ascii="Segoe UI" w:hAnsi="Segoe UI" w:cs="Segoe UI"/>
          <w:b/>
          <w:bCs/>
          <w:i/>
          <w:iCs/>
          <w:sz w:val="32"/>
          <w:szCs w:val="32"/>
        </w:rPr>
      </w:pPr>
      <w:r w:rsidRPr="00F56A39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Urge the state for consultation, wolf p</w:t>
      </w:r>
      <w:r w:rsidR="00A25FAC" w:rsidRPr="00F56A39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 xml:space="preserve">rotection and </w:t>
      </w:r>
      <w:r w:rsidRPr="00F56A39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s</w:t>
      </w:r>
      <w:r w:rsidR="00A25FAC" w:rsidRPr="00F56A39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cience-</w:t>
      </w:r>
      <w:r w:rsidRPr="00F56A39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b</w:t>
      </w:r>
      <w:r w:rsidR="00A25FAC" w:rsidRPr="00F56A39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 xml:space="preserve">ased </w:t>
      </w:r>
      <w:r w:rsidRPr="00F56A39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n</w:t>
      </w:r>
      <w:r w:rsidR="00A25FAC" w:rsidRPr="00F56A39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 xml:space="preserve">atural </w:t>
      </w:r>
      <w:r w:rsidRPr="00F56A39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r</w:t>
      </w:r>
      <w:r w:rsidR="00A25FAC" w:rsidRPr="00F56A39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 xml:space="preserve">esource </w:t>
      </w:r>
      <w:r w:rsidRPr="00F56A39">
        <w:rPr>
          <w:rStyle w:val="normaltextrun"/>
          <w:rFonts w:ascii="Calibri" w:hAnsi="Calibri" w:cs="Calibri"/>
          <w:b/>
          <w:bCs/>
          <w:i/>
          <w:iCs/>
          <w:sz w:val="32"/>
          <w:szCs w:val="32"/>
        </w:rPr>
        <w:t>decision-making</w:t>
      </w:r>
    </w:p>
    <w:p w14:paraId="49220BF7" w14:textId="3A31D334" w:rsidR="002870C4" w:rsidRDefault="002870C4" w:rsidP="002870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0947D0D" w14:textId="1A0020EC" w:rsidR="002870C4" w:rsidRDefault="002870C4" w:rsidP="002870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As </w:t>
      </w:r>
      <w:r w:rsidR="003A4ECA">
        <w:rPr>
          <w:rStyle w:val="eop"/>
          <w:rFonts w:ascii="Calibri" w:hAnsi="Calibri" w:cs="Calibri"/>
        </w:rPr>
        <w:t xml:space="preserve">wolf </w:t>
      </w:r>
      <w:r w:rsidR="00BD7527">
        <w:rPr>
          <w:rStyle w:val="eop"/>
          <w:rFonts w:ascii="Calibri" w:hAnsi="Calibri" w:cs="Calibri"/>
        </w:rPr>
        <w:t>management</w:t>
      </w:r>
      <w:r w:rsidR="003A4ECA">
        <w:rPr>
          <w:rStyle w:val="eop"/>
          <w:rFonts w:ascii="Calibri" w:hAnsi="Calibri" w:cs="Calibri"/>
        </w:rPr>
        <w:t xml:space="preserve"> in Wisconsin is occurring in a highly politicized environment</w:t>
      </w:r>
      <w:r>
        <w:rPr>
          <w:rStyle w:val="eop"/>
          <w:rFonts w:ascii="Calibri" w:hAnsi="Calibri" w:cs="Calibri"/>
        </w:rPr>
        <w:t xml:space="preserve">, GLIFWC member tribes continue to advocate </w:t>
      </w:r>
      <w:r w:rsidR="006C459A">
        <w:rPr>
          <w:rStyle w:val="eop"/>
          <w:rFonts w:ascii="Calibri" w:hAnsi="Calibri" w:cs="Calibri"/>
        </w:rPr>
        <w:t>for an inclusive</w:t>
      </w:r>
      <w:r w:rsidR="003A4ECA">
        <w:rPr>
          <w:rStyle w:val="eop"/>
          <w:rFonts w:ascii="Calibri" w:hAnsi="Calibri" w:cs="Calibri"/>
        </w:rPr>
        <w:t xml:space="preserve"> and</w:t>
      </w:r>
      <w:r w:rsidR="006C459A">
        <w:rPr>
          <w:rStyle w:val="eop"/>
          <w:rFonts w:ascii="Calibri" w:hAnsi="Calibri" w:cs="Calibri"/>
        </w:rPr>
        <w:t xml:space="preserve"> </w:t>
      </w:r>
      <w:r w:rsidR="00DE78F5">
        <w:rPr>
          <w:rStyle w:val="eop"/>
          <w:rFonts w:ascii="Calibri" w:hAnsi="Calibri" w:cs="Calibri"/>
        </w:rPr>
        <w:t>deliberat</w:t>
      </w:r>
      <w:r w:rsidR="00060E74">
        <w:rPr>
          <w:rStyle w:val="eop"/>
          <w:rFonts w:ascii="Calibri" w:hAnsi="Calibri" w:cs="Calibri"/>
        </w:rPr>
        <w:t>iv</w:t>
      </w:r>
      <w:r w:rsidR="00DE78F5">
        <w:rPr>
          <w:rStyle w:val="eop"/>
          <w:rFonts w:ascii="Calibri" w:hAnsi="Calibri" w:cs="Calibri"/>
        </w:rPr>
        <w:t xml:space="preserve">e </w:t>
      </w:r>
      <w:r w:rsidR="00BD7527">
        <w:rPr>
          <w:rStyle w:val="eop"/>
          <w:rFonts w:ascii="Calibri" w:hAnsi="Calibri" w:cs="Calibri"/>
        </w:rPr>
        <w:t>decision-making process</w:t>
      </w:r>
      <w:r w:rsidR="00DE78F5">
        <w:rPr>
          <w:rStyle w:val="eop"/>
          <w:rFonts w:ascii="Calibri" w:hAnsi="Calibri" w:cs="Calibri"/>
        </w:rPr>
        <w:t xml:space="preserve"> about shared resources</w:t>
      </w:r>
      <w:r w:rsidR="00BD7527">
        <w:rPr>
          <w:rStyle w:val="eop"/>
          <w:rFonts w:ascii="Calibri" w:hAnsi="Calibri" w:cs="Calibri"/>
        </w:rPr>
        <w:t xml:space="preserve">. </w:t>
      </w:r>
    </w:p>
    <w:p w14:paraId="1D33480E" w14:textId="77777777" w:rsidR="00865854" w:rsidRDefault="00865854" w:rsidP="002870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62DE0CD" w14:textId="1C50BDF7" w:rsidR="002870C4" w:rsidRDefault="002870C4" w:rsidP="002870C4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Ma’iingan</w:t>
      </w:r>
      <w:proofErr w:type="spellEnd"/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(my-</w:t>
      </w:r>
      <w:proofErr w:type="spellStart"/>
      <w:r>
        <w:rPr>
          <w:rStyle w:val="normaltextrun"/>
          <w:rFonts w:ascii="Calibri" w:hAnsi="Calibri" w:cs="Calibri"/>
        </w:rPr>
        <w:t>ing</w:t>
      </w:r>
      <w:proofErr w:type="spellEnd"/>
      <w:r>
        <w:rPr>
          <w:rStyle w:val="normaltextrun"/>
          <w:rFonts w:ascii="Calibri" w:hAnsi="Calibri" w:cs="Calibri"/>
        </w:rPr>
        <w:t>-</w:t>
      </w:r>
      <w:proofErr w:type="spellStart"/>
      <w:r>
        <w:rPr>
          <w:rStyle w:val="normaltextrun"/>
          <w:rFonts w:ascii="Calibri" w:hAnsi="Calibri" w:cs="Calibri"/>
        </w:rPr>
        <w:t>gaahn</w:t>
      </w:r>
      <w:proofErr w:type="spellEnd"/>
      <w:r>
        <w:rPr>
          <w:rStyle w:val="normaltextrun"/>
          <w:rFonts w:ascii="Calibri" w:hAnsi="Calibri" w:cs="Calibri"/>
        </w:rPr>
        <w:t>) is the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Anishinaabe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word for wolf. Wolves are revered as relatives in the Ojibwe lifeway.</w:t>
      </w:r>
      <w:r>
        <w:rPr>
          <w:rStyle w:val="apple-converted-space"/>
          <w:rFonts w:ascii="Calibri" w:hAnsi="Calibri" w:cs="Calibri"/>
        </w:rPr>
        <w:t> </w:t>
      </w:r>
      <w:proofErr w:type="spellStart"/>
      <w:r>
        <w:rPr>
          <w:rStyle w:val="normaltextrun"/>
          <w:rFonts w:ascii="Calibri" w:hAnsi="Calibri" w:cs="Calibri"/>
        </w:rPr>
        <w:t>Ma’iingan</w:t>
      </w:r>
      <w:proofErr w:type="spellEnd"/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serves as a clan icon – a representation of traditional governance and organization within the community.</w:t>
      </w:r>
      <w:r>
        <w:rPr>
          <w:rStyle w:val="apple-converted-space"/>
          <w:rFonts w:ascii="Calibri" w:hAnsi="Calibri" w:cs="Calibri"/>
        </w:rPr>
        <w:t> </w:t>
      </w:r>
    </w:p>
    <w:p w14:paraId="5DBD9DA1" w14:textId="77777777" w:rsidR="002870C4" w:rsidRDefault="002870C4" w:rsidP="002870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4D00499" w14:textId="367294A3" w:rsidR="002870C4" w:rsidRDefault="002870C4" w:rsidP="002870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“We are extremely disappointed with the recent decisions and we petition the State and Natural Resources Board to follow both sound and current science and follow the co-management framework laid out in the </w:t>
      </w:r>
      <w:r w:rsidRPr="003F5846">
        <w:rPr>
          <w:rStyle w:val="eop"/>
          <w:rFonts w:ascii="Calibri" w:hAnsi="Calibri" w:cs="Calibri"/>
          <w:i/>
        </w:rPr>
        <w:t>LCO v. Wisconsin</w:t>
      </w:r>
      <w:r w:rsidR="003F5846">
        <w:rPr>
          <w:rStyle w:val="eop"/>
          <w:rFonts w:ascii="Calibri" w:hAnsi="Calibri" w:cs="Calibri"/>
        </w:rPr>
        <w:t xml:space="preserve"> [or Voigt]</w:t>
      </w:r>
      <w:r w:rsidR="00731FD2">
        <w:rPr>
          <w:rStyle w:val="eop"/>
          <w:rFonts w:ascii="Calibri" w:hAnsi="Calibri" w:cs="Calibri"/>
        </w:rPr>
        <w:t xml:space="preserve"> case,” s</w:t>
      </w:r>
      <w:r w:rsidR="003F5846">
        <w:rPr>
          <w:rStyle w:val="eop"/>
          <w:rFonts w:ascii="Calibri" w:hAnsi="Calibri" w:cs="Calibri"/>
        </w:rPr>
        <w:t>aid Voigt</w:t>
      </w:r>
      <w:r>
        <w:rPr>
          <w:rStyle w:val="eop"/>
          <w:rFonts w:ascii="Calibri" w:hAnsi="Calibri" w:cs="Calibri"/>
        </w:rPr>
        <w:t xml:space="preserve"> </w:t>
      </w:r>
      <w:r w:rsidR="00731FD2">
        <w:rPr>
          <w:rStyle w:val="eop"/>
          <w:rFonts w:ascii="Calibri" w:hAnsi="Calibri" w:cs="Calibri"/>
        </w:rPr>
        <w:t xml:space="preserve">Intertribal </w:t>
      </w:r>
      <w:r>
        <w:rPr>
          <w:rStyle w:val="eop"/>
          <w:rFonts w:ascii="Calibri" w:hAnsi="Calibri" w:cs="Calibri"/>
        </w:rPr>
        <w:t>Task Force Chair</w:t>
      </w:r>
      <w:r w:rsidR="003F5846">
        <w:rPr>
          <w:rStyle w:val="eop"/>
          <w:rFonts w:ascii="Calibri" w:hAnsi="Calibri" w:cs="Calibri"/>
        </w:rPr>
        <w:t>man</w:t>
      </w:r>
      <w:r>
        <w:rPr>
          <w:rStyle w:val="eop"/>
          <w:rFonts w:ascii="Calibri" w:hAnsi="Calibri" w:cs="Calibri"/>
        </w:rPr>
        <w:t xml:space="preserve"> John Johnson. “We are growing tired of the lack of tribal consultation on issues that dire</w:t>
      </w:r>
      <w:r w:rsidR="00731FD2">
        <w:rPr>
          <w:rStyle w:val="eop"/>
          <w:rFonts w:ascii="Calibri" w:hAnsi="Calibri" w:cs="Calibri"/>
        </w:rPr>
        <w:t>ctly impact our sovereign</w:t>
      </w:r>
      <w:r>
        <w:rPr>
          <w:rStyle w:val="eop"/>
          <w:rFonts w:ascii="Calibri" w:hAnsi="Calibri" w:cs="Calibri"/>
        </w:rPr>
        <w:t xml:space="preserve"> nations.”</w:t>
      </w:r>
    </w:p>
    <w:p w14:paraId="535FF5C2" w14:textId="77777777" w:rsidR="00865854" w:rsidRDefault="00865854" w:rsidP="002870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03BEC00" w14:textId="2BEA4EF3" w:rsidR="002870C4" w:rsidRDefault="002870C4" w:rsidP="00287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Federal court decisions require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the state to coordinate management with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the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plaintiff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tribes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in the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i/>
          <w:iCs/>
        </w:rPr>
        <w:t>LCO v. Wisconsin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case and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consult them on decisions that impact their t</w:t>
      </w:r>
      <w:r w:rsidR="003F5846">
        <w:rPr>
          <w:rStyle w:val="normaltextrun"/>
          <w:rFonts w:ascii="Calibri" w:hAnsi="Calibri" w:cs="Calibri"/>
        </w:rPr>
        <w:t>reaty-reserved rights in treaty-</w:t>
      </w:r>
      <w:proofErr w:type="spellStart"/>
      <w:r>
        <w:rPr>
          <w:rStyle w:val="normaltextrun"/>
          <w:rFonts w:ascii="Calibri" w:hAnsi="Calibri" w:cs="Calibri"/>
        </w:rPr>
        <w:t>ceded</w:t>
      </w:r>
      <w:proofErr w:type="spellEnd"/>
      <w:r>
        <w:rPr>
          <w:rStyle w:val="normaltextrun"/>
          <w:rFonts w:ascii="Calibri" w:hAnsi="Calibri" w:cs="Calibri"/>
        </w:rPr>
        <w:t xml:space="preserve"> territories. </w:t>
      </w:r>
    </w:p>
    <w:p w14:paraId="236407EB" w14:textId="77777777" w:rsidR="00865854" w:rsidRDefault="00865854" w:rsidP="00287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3648199" w14:textId="123EFBDB" w:rsidR="002870C4" w:rsidRDefault="003F5846" w:rsidP="002870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controversial season</w:t>
      </w:r>
      <w:r w:rsidR="002870C4">
        <w:rPr>
          <w:rStyle w:val="normaltextrun"/>
          <w:rFonts w:ascii="Calibri" w:hAnsi="Calibri" w:cs="Calibri"/>
        </w:rPr>
        <w:t xml:space="preserve"> begins today and ends February 28</w:t>
      </w:r>
      <w:r w:rsidR="002870C4" w:rsidRPr="002870C4">
        <w:rPr>
          <w:rStyle w:val="normaltextrun"/>
          <w:rFonts w:ascii="Calibri" w:hAnsi="Calibri" w:cs="Calibri"/>
          <w:vertAlign w:val="superscript"/>
        </w:rPr>
        <w:t>th</w:t>
      </w:r>
      <w:r w:rsidR="002870C4">
        <w:rPr>
          <w:rStyle w:val="normaltextrun"/>
          <w:rFonts w:ascii="Calibri" w:hAnsi="Calibri" w:cs="Calibri"/>
        </w:rPr>
        <w:t xml:space="preserve">. The </w:t>
      </w:r>
      <w:r>
        <w:rPr>
          <w:rStyle w:val="normaltextrun"/>
          <w:rFonts w:ascii="Calibri" w:hAnsi="Calibri" w:cs="Calibri"/>
        </w:rPr>
        <w:t>“</w:t>
      </w:r>
      <w:r w:rsidR="002870C4">
        <w:rPr>
          <w:rStyle w:val="normaltextrun"/>
          <w:rFonts w:ascii="Calibri" w:hAnsi="Calibri" w:cs="Calibri"/>
        </w:rPr>
        <w:t>harvest</w:t>
      </w:r>
      <w:r>
        <w:rPr>
          <w:rStyle w:val="normaltextrun"/>
          <w:rFonts w:ascii="Calibri" w:hAnsi="Calibri" w:cs="Calibri"/>
        </w:rPr>
        <w:t>”</w:t>
      </w:r>
      <w:r w:rsidR="002870C4">
        <w:rPr>
          <w:rStyle w:val="normaltextrun"/>
          <w:rFonts w:ascii="Calibri" w:hAnsi="Calibri" w:cs="Calibri"/>
        </w:rPr>
        <w:t xml:space="preserve"> is occurring</w:t>
      </w:r>
      <w:r w:rsidR="002870C4">
        <w:rPr>
          <w:rStyle w:val="apple-converted-space"/>
          <w:rFonts w:ascii="Calibri" w:hAnsi="Calibri" w:cs="Calibri"/>
        </w:rPr>
        <w:t xml:space="preserve"> </w:t>
      </w:r>
      <w:r w:rsidR="002870C4">
        <w:rPr>
          <w:rStyle w:val="normaltextrun"/>
          <w:rFonts w:ascii="Calibri" w:hAnsi="Calibri" w:cs="Calibri"/>
        </w:rPr>
        <w:t>in the</w:t>
      </w:r>
      <w:r w:rsidR="002870C4">
        <w:rPr>
          <w:rStyle w:val="apple-converted-space"/>
          <w:rFonts w:ascii="Calibri" w:hAnsi="Calibri" w:cs="Calibri"/>
        </w:rPr>
        <w:t> </w:t>
      </w:r>
      <w:r w:rsidR="002870C4">
        <w:rPr>
          <w:rStyle w:val="normaltextrun"/>
          <w:rFonts w:ascii="Calibri" w:hAnsi="Calibri" w:cs="Calibri"/>
        </w:rPr>
        <w:t>absence of</w:t>
      </w:r>
      <w:r w:rsidR="002870C4">
        <w:rPr>
          <w:rStyle w:val="apple-converted-space"/>
          <w:rFonts w:ascii="Calibri" w:hAnsi="Calibri" w:cs="Calibri"/>
        </w:rPr>
        <w:t> </w:t>
      </w:r>
      <w:r w:rsidR="002870C4">
        <w:rPr>
          <w:rStyle w:val="normaltextrun"/>
          <w:rFonts w:ascii="Calibri" w:hAnsi="Calibri" w:cs="Calibri"/>
        </w:rPr>
        <w:t>a</w:t>
      </w:r>
      <w:r w:rsidR="00865854">
        <w:rPr>
          <w:rStyle w:val="normaltextrun"/>
          <w:rFonts w:ascii="Calibri" w:hAnsi="Calibri" w:cs="Calibri"/>
        </w:rPr>
        <w:t>n updated</w:t>
      </w:r>
      <w:r w:rsidR="002870C4">
        <w:rPr>
          <w:rStyle w:val="apple-converted-space"/>
          <w:rFonts w:ascii="Calibri" w:hAnsi="Calibri" w:cs="Calibri"/>
        </w:rPr>
        <w:t> </w:t>
      </w:r>
      <w:r w:rsidR="002870C4">
        <w:rPr>
          <w:rStyle w:val="normaltextrun"/>
          <w:rFonts w:ascii="Calibri" w:hAnsi="Calibri" w:cs="Calibri"/>
        </w:rPr>
        <w:t>management</w:t>
      </w:r>
      <w:r w:rsidR="002870C4">
        <w:rPr>
          <w:rStyle w:val="apple-converted-space"/>
          <w:rFonts w:ascii="Calibri" w:hAnsi="Calibri" w:cs="Calibri"/>
        </w:rPr>
        <w:t> </w:t>
      </w:r>
      <w:r w:rsidR="002870C4">
        <w:rPr>
          <w:rStyle w:val="normaltextrun"/>
          <w:rFonts w:ascii="Calibri" w:hAnsi="Calibri" w:cs="Calibri"/>
        </w:rPr>
        <w:t>plan,</w:t>
      </w:r>
      <w:r w:rsidR="002870C4">
        <w:rPr>
          <w:rStyle w:val="apple-converted-space"/>
          <w:rFonts w:ascii="Calibri" w:hAnsi="Calibri" w:cs="Calibri"/>
        </w:rPr>
        <w:t> </w:t>
      </w:r>
      <w:r w:rsidR="002870C4">
        <w:rPr>
          <w:rStyle w:val="normaltextrun"/>
          <w:rFonts w:ascii="Calibri" w:hAnsi="Calibri" w:cs="Calibri"/>
        </w:rPr>
        <w:t>without the required input</w:t>
      </w:r>
      <w:r>
        <w:rPr>
          <w:rStyle w:val="normaltextrun"/>
          <w:rFonts w:ascii="Calibri" w:hAnsi="Calibri" w:cs="Calibri"/>
        </w:rPr>
        <w:t xml:space="preserve"> of tribes with</w:t>
      </w:r>
      <w:r w:rsidR="002870C4">
        <w:rPr>
          <w:rStyle w:val="normaltextrun"/>
          <w:rFonts w:ascii="Calibri" w:hAnsi="Calibri" w:cs="Calibri"/>
        </w:rPr>
        <w:t xml:space="preserve"> treaty-reserved rights,</w:t>
      </w:r>
      <w:r w:rsidR="002870C4">
        <w:rPr>
          <w:rStyle w:val="apple-converted-space"/>
          <w:rFonts w:ascii="Calibri" w:hAnsi="Calibri" w:cs="Calibri"/>
        </w:rPr>
        <w:t> </w:t>
      </w:r>
      <w:r w:rsidR="002870C4">
        <w:rPr>
          <w:rStyle w:val="normaltextrun"/>
          <w:rFonts w:ascii="Calibri" w:hAnsi="Calibri" w:cs="Calibri"/>
        </w:rPr>
        <w:t>and in violation of agreements made in the LCO case.</w:t>
      </w:r>
      <w:r w:rsidR="002870C4">
        <w:rPr>
          <w:rStyle w:val="eop"/>
          <w:rFonts w:ascii="Calibri" w:hAnsi="Calibri" w:cs="Calibri"/>
        </w:rPr>
        <w:t> </w:t>
      </w:r>
      <w:r w:rsidR="00CD587F">
        <w:rPr>
          <w:rStyle w:val="eop"/>
          <w:rFonts w:ascii="Calibri" w:hAnsi="Calibri" w:cs="Calibri"/>
        </w:rPr>
        <w:t>It is also occurring in the absence of buffer zones around each reservation that would help safeguard packs that live partially on reservation – packs that tribes have worked hard to protect. To many Ojibwe communities, hunting i</w:t>
      </w:r>
      <w:r>
        <w:rPr>
          <w:rStyle w:val="eop"/>
          <w:rFonts w:ascii="Calibri" w:hAnsi="Calibri" w:cs="Calibri"/>
        </w:rPr>
        <w:t>n late February, a time when fur qual</w:t>
      </w:r>
      <w:r w:rsidR="00191A08">
        <w:rPr>
          <w:rStyle w:val="eop"/>
          <w:rFonts w:ascii="Calibri" w:hAnsi="Calibri" w:cs="Calibri"/>
        </w:rPr>
        <w:t xml:space="preserve">ity is poor </w:t>
      </w:r>
      <w:r w:rsidR="00843D77">
        <w:rPr>
          <w:rStyle w:val="eop"/>
          <w:rFonts w:ascii="Calibri" w:hAnsi="Calibri" w:cs="Calibri"/>
        </w:rPr>
        <w:t>and wolves are in their breeding season</w:t>
      </w:r>
      <w:r w:rsidR="00CD587F">
        <w:rPr>
          <w:rStyle w:val="eop"/>
          <w:rFonts w:ascii="Calibri" w:hAnsi="Calibri" w:cs="Calibri"/>
        </w:rPr>
        <w:t>,</w:t>
      </w:r>
      <w:r w:rsidR="00843D77">
        <w:rPr>
          <w:rStyle w:val="eop"/>
          <w:rFonts w:ascii="Calibri" w:hAnsi="Calibri" w:cs="Calibri"/>
        </w:rPr>
        <w:t xml:space="preserve"> </w:t>
      </w:r>
      <w:r w:rsidR="00191A08">
        <w:rPr>
          <w:rStyle w:val="eop"/>
          <w:rFonts w:ascii="Calibri" w:hAnsi="Calibri" w:cs="Calibri"/>
        </w:rPr>
        <w:t xml:space="preserve">is </w:t>
      </w:r>
      <w:r w:rsidR="00843D77">
        <w:rPr>
          <w:rStyle w:val="eop"/>
          <w:rFonts w:ascii="Calibri" w:hAnsi="Calibri" w:cs="Calibri"/>
        </w:rPr>
        <w:t>re</w:t>
      </w:r>
      <w:r w:rsidR="00CD587F">
        <w:rPr>
          <w:rStyle w:val="eop"/>
          <w:rFonts w:ascii="Calibri" w:hAnsi="Calibri" w:cs="Calibri"/>
        </w:rPr>
        <w:t>garded</w:t>
      </w:r>
      <w:r w:rsidR="00843D77">
        <w:rPr>
          <w:rStyle w:val="eop"/>
          <w:rFonts w:ascii="Calibri" w:hAnsi="Calibri" w:cs="Calibri"/>
        </w:rPr>
        <w:t xml:space="preserve"> as </w:t>
      </w:r>
      <w:r w:rsidR="00CD587F">
        <w:rPr>
          <w:rStyle w:val="eop"/>
          <w:rFonts w:ascii="Calibri" w:hAnsi="Calibri" w:cs="Calibri"/>
        </w:rPr>
        <w:t xml:space="preserve">especially </w:t>
      </w:r>
      <w:r w:rsidR="00843D77">
        <w:rPr>
          <w:rStyle w:val="eop"/>
          <w:rFonts w:ascii="Calibri" w:hAnsi="Calibri" w:cs="Calibri"/>
        </w:rPr>
        <w:t xml:space="preserve">wasteful and </w:t>
      </w:r>
      <w:r w:rsidR="00191A08">
        <w:rPr>
          <w:rStyle w:val="eop"/>
          <w:rFonts w:ascii="Calibri" w:hAnsi="Calibri" w:cs="Calibri"/>
        </w:rPr>
        <w:t>disrespectful</w:t>
      </w:r>
      <w:r w:rsidR="00CD587F">
        <w:rPr>
          <w:rStyle w:val="eop"/>
          <w:rFonts w:ascii="Calibri" w:hAnsi="Calibri" w:cs="Calibri"/>
        </w:rPr>
        <w:t>.</w:t>
      </w:r>
    </w:p>
    <w:p w14:paraId="1550AE91" w14:textId="5345B862" w:rsidR="00BC08B2" w:rsidRDefault="00BC08B2" w:rsidP="002870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C0FE8FA" w14:textId="6753FAF1" w:rsidR="00BC08B2" w:rsidRDefault="00BC08B2" w:rsidP="00BC08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Tribes look forward to cont</w:t>
      </w:r>
      <w:r w:rsidR="00852DC9">
        <w:rPr>
          <w:rStyle w:val="normaltextrun"/>
          <w:rFonts w:ascii="Calibri" w:hAnsi="Calibri" w:cs="Calibri"/>
        </w:rPr>
        <w:t xml:space="preserve">inuing their relationship with </w:t>
      </w:r>
      <w:proofErr w:type="spellStart"/>
      <w:r w:rsidR="00852DC9">
        <w:rPr>
          <w:rStyle w:val="normaltextrun"/>
          <w:rFonts w:ascii="Calibri" w:hAnsi="Calibri" w:cs="Calibri"/>
        </w:rPr>
        <w:t>m</w:t>
      </w:r>
      <w:r>
        <w:rPr>
          <w:rStyle w:val="normaltextrun"/>
          <w:rFonts w:ascii="Calibri" w:hAnsi="Calibri" w:cs="Calibri"/>
        </w:rPr>
        <w:t>a’iingan</w:t>
      </w:r>
      <w:proofErr w:type="spellEnd"/>
      <w:r>
        <w:rPr>
          <w:rStyle w:val="normaltextrun"/>
          <w:rFonts w:ascii="Calibri" w:hAnsi="Calibri" w:cs="Calibri"/>
        </w:rPr>
        <w:t xml:space="preserve"> while working with the State of Wisconsin and all interested parties in improving </w:t>
      </w:r>
      <w:proofErr w:type="spellStart"/>
      <w:r>
        <w:rPr>
          <w:rStyle w:val="normaltextrun"/>
          <w:rFonts w:ascii="Calibri" w:hAnsi="Calibri" w:cs="Calibri"/>
        </w:rPr>
        <w:t>ma’iingan</w:t>
      </w:r>
      <w:proofErr w:type="spellEnd"/>
      <w:r>
        <w:rPr>
          <w:rStyle w:val="normaltextrun"/>
          <w:rFonts w:ascii="Calibri" w:hAnsi="Calibri" w:cs="Calibri"/>
        </w:rPr>
        <w:t xml:space="preserve"> stewardship</w:t>
      </w:r>
      <w:r w:rsidR="00120D5E">
        <w:rPr>
          <w:rStyle w:val="normaltextrun"/>
          <w:rFonts w:ascii="Calibri" w:hAnsi="Calibri" w:cs="Calibri"/>
        </w:rPr>
        <w:t xml:space="preserve"> for the health of ecosystem</w:t>
      </w:r>
      <w:r w:rsidR="00852DC9">
        <w:rPr>
          <w:rStyle w:val="normaltextrun"/>
          <w:rFonts w:ascii="Calibri" w:hAnsi="Calibri" w:cs="Calibri"/>
        </w:rPr>
        <w:t>s</w:t>
      </w:r>
      <w:r>
        <w:rPr>
          <w:rStyle w:val="normaltextrun"/>
          <w:rFonts w:ascii="Calibri" w:hAnsi="Calibri" w:cs="Calibri"/>
        </w:rPr>
        <w:t xml:space="preserve"> and for the benefit of future generations. </w:t>
      </w:r>
    </w:p>
    <w:p w14:paraId="34BF5AEC" w14:textId="77777777" w:rsidR="00BC08B2" w:rsidRDefault="00BC08B2" w:rsidP="00287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27F040" w14:textId="0938770F" w:rsidR="00120D5E" w:rsidRPr="00120D5E" w:rsidRDefault="00120D5E" w:rsidP="00287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Contact GLIFWC Public Information Office: </w:t>
      </w:r>
      <w:r w:rsidRPr="00AD1028">
        <w:rPr>
          <w:rFonts w:ascii="Segoe UI" w:hAnsi="Segoe UI" w:cs="Segoe UI"/>
          <w:b/>
        </w:rPr>
        <w:t>Dylan Jennings (715) 348-6594 or Charlie Rasmussen (715) 209-1607</w:t>
      </w:r>
      <w:r>
        <w:rPr>
          <w:rFonts w:ascii="Segoe UI" w:hAnsi="Segoe UI" w:cs="Segoe UI"/>
        </w:rPr>
        <w:t xml:space="preserve">. </w:t>
      </w:r>
    </w:p>
    <w:p w14:paraId="3B7ABC22" w14:textId="77777777" w:rsidR="00120D5E" w:rsidRDefault="00120D5E" w:rsidP="002870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1516F0" w14:textId="21CCAF83" w:rsidR="002870C4" w:rsidRDefault="002870C4" w:rsidP="002870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33FD9DB" w14:textId="77777777" w:rsidR="002870C4" w:rsidRPr="002870C4" w:rsidRDefault="002870C4" w:rsidP="002870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0915FB4" w14:textId="77777777" w:rsidR="002870C4" w:rsidRDefault="002870C4" w:rsidP="002870C4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</w:rPr>
      </w:pPr>
    </w:p>
    <w:p w14:paraId="70969B09" w14:textId="77777777" w:rsidR="002870C4" w:rsidRPr="002870C4" w:rsidRDefault="002870C4" w:rsidP="002870C4"/>
    <w:sectPr w:rsidR="002870C4" w:rsidRPr="002870C4" w:rsidSect="00BC08B2">
      <w:headerReference w:type="default" r:id="rId9"/>
      <w:footerReference w:type="even" r:id="rId10"/>
      <w:footerReference w:type="default" r:id="rId11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D6AD8" w14:textId="77777777" w:rsidR="002A2ED1" w:rsidRDefault="002A2ED1" w:rsidP="00F62EAB">
      <w:r>
        <w:separator/>
      </w:r>
    </w:p>
  </w:endnote>
  <w:endnote w:type="continuationSeparator" w:id="0">
    <w:p w14:paraId="3967DB13" w14:textId="77777777" w:rsidR="002A2ED1" w:rsidRDefault="002A2ED1" w:rsidP="00F6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386192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6FD5F" w14:textId="49023CF3" w:rsidR="00F62EAB" w:rsidRDefault="00F62EAB" w:rsidP="00D024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4DD452" w14:textId="77777777" w:rsidR="00F62EAB" w:rsidRDefault="00F62E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80845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0E8DDF" w14:textId="69E3208F" w:rsidR="00F62EAB" w:rsidRDefault="00F62EAB" w:rsidP="00D024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2DD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F93FBA" w14:textId="77777777" w:rsidR="00F62EAB" w:rsidRDefault="00F62E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D5C4B" w14:textId="77777777" w:rsidR="002A2ED1" w:rsidRDefault="002A2ED1" w:rsidP="00F62EAB">
      <w:r>
        <w:separator/>
      </w:r>
    </w:p>
  </w:footnote>
  <w:footnote w:type="continuationSeparator" w:id="0">
    <w:p w14:paraId="3823EA94" w14:textId="77777777" w:rsidR="002A2ED1" w:rsidRDefault="002A2ED1" w:rsidP="00F62E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8F6B" w14:textId="77777777" w:rsidR="003A4ECA" w:rsidRDefault="003A4E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0A9C"/>
    <w:multiLevelType w:val="multilevel"/>
    <w:tmpl w:val="7D3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287E4D"/>
    <w:multiLevelType w:val="multilevel"/>
    <w:tmpl w:val="5D4C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C9B"/>
    <w:multiLevelType w:val="multilevel"/>
    <w:tmpl w:val="D60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E73738"/>
    <w:multiLevelType w:val="multilevel"/>
    <w:tmpl w:val="4746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BC078C"/>
    <w:multiLevelType w:val="hybridMultilevel"/>
    <w:tmpl w:val="712C0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C4"/>
    <w:rsid w:val="00034694"/>
    <w:rsid w:val="00060E74"/>
    <w:rsid w:val="000F69F5"/>
    <w:rsid w:val="00120D5E"/>
    <w:rsid w:val="00191A08"/>
    <w:rsid w:val="00263783"/>
    <w:rsid w:val="002870C4"/>
    <w:rsid w:val="002A01DF"/>
    <w:rsid w:val="002A2ED1"/>
    <w:rsid w:val="002C1A07"/>
    <w:rsid w:val="003A4ECA"/>
    <w:rsid w:val="003B2F6B"/>
    <w:rsid w:val="003F5846"/>
    <w:rsid w:val="0048294F"/>
    <w:rsid w:val="004F0C05"/>
    <w:rsid w:val="0067518F"/>
    <w:rsid w:val="006A480D"/>
    <w:rsid w:val="006C459A"/>
    <w:rsid w:val="00731FD2"/>
    <w:rsid w:val="00843D77"/>
    <w:rsid w:val="00852DC9"/>
    <w:rsid w:val="00865854"/>
    <w:rsid w:val="009E53C6"/>
    <w:rsid w:val="00A07499"/>
    <w:rsid w:val="00A25FAC"/>
    <w:rsid w:val="00AD1028"/>
    <w:rsid w:val="00BC08B2"/>
    <w:rsid w:val="00BD7527"/>
    <w:rsid w:val="00C839B7"/>
    <w:rsid w:val="00CD587F"/>
    <w:rsid w:val="00D722B0"/>
    <w:rsid w:val="00DE78F5"/>
    <w:rsid w:val="00E22DD6"/>
    <w:rsid w:val="00E2740F"/>
    <w:rsid w:val="00F56A39"/>
    <w:rsid w:val="00F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5706F"/>
  <w15:chartTrackingRefBased/>
  <w15:docId w15:val="{3A8491A8-1B60-7F41-B555-29A8A434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70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870C4"/>
  </w:style>
  <w:style w:type="character" w:customStyle="1" w:styleId="apple-converted-space">
    <w:name w:val="apple-converted-space"/>
    <w:basedOn w:val="DefaultParagraphFont"/>
    <w:rsid w:val="002870C4"/>
  </w:style>
  <w:style w:type="character" w:customStyle="1" w:styleId="eop">
    <w:name w:val="eop"/>
    <w:basedOn w:val="DefaultParagraphFont"/>
    <w:rsid w:val="002870C4"/>
  </w:style>
  <w:style w:type="paragraph" w:styleId="Revision">
    <w:name w:val="Revision"/>
    <w:hidden/>
    <w:uiPriority w:val="99"/>
    <w:semiHidden/>
    <w:rsid w:val="00865854"/>
  </w:style>
  <w:style w:type="paragraph" w:styleId="Footer">
    <w:name w:val="footer"/>
    <w:basedOn w:val="Normal"/>
    <w:link w:val="FooterChar"/>
    <w:uiPriority w:val="99"/>
    <w:unhideWhenUsed/>
    <w:rsid w:val="00F62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AB"/>
  </w:style>
  <w:style w:type="character" w:styleId="PageNumber">
    <w:name w:val="page number"/>
    <w:basedOn w:val="DefaultParagraphFont"/>
    <w:uiPriority w:val="99"/>
    <w:semiHidden/>
    <w:unhideWhenUsed/>
    <w:rsid w:val="00F62EAB"/>
  </w:style>
  <w:style w:type="paragraph" w:styleId="Header">
    <w:name w:val="header"/>
    <w:basedOn w:val="Normal"/>
    <w:link w:val="HeaderChar"/>
    <w:uiPriority w:val="99"/>
    <w:unhideWhenUsed/>
    <w:rsid w:val="003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CA"/>
  </w:style>
  <w:style w:type="character" w:styleId="CommentReference">
    <w:name w:val="annotation reference"/>
    <w:basedOn w:val="DefaultParagraphFont"/>
    <w:uiPriority w:val="99"/>
    <w:semiHidden/>
    <w:unhideWhenUsed/>
    <w:rsid w:val="003A4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8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B1EA-7B9F-2745-85B2-42646008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Jennings</dc:creator>
  <cp:keywords/>
  <dc:description/>
  <cp:lastModifiedBy>Microsoft Office User</cp:lastModifiedBy>
  <cp:revision>5</cp:revision>
  <dcterms:created xsi:type="dcterms:W3CDTF">2021-02-22T21:02:00Z</dcterms:created>
  <dcterms:modified xsi:type="dcterms:W3CDTF">2021-02-22T21:08:00Z</dcterms:modified>
</cp:coreProperties>
</file>